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</w:rPr>
        <w:t>（小学语文）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5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魏莹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20230010313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89.832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崔晓雪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20230010124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86.650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孙娅杰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86.454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孟凡菲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86.247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86.007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20230010205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85.962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周影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20230010224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85.030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数学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5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20230010526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84.875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高梦晗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84.325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白天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83.917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范烁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20230010501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83.417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2"/>
          <w:szCs w:val="32"/>
        </w:rPr>
        <w:t>（小学英语）</w:t>
      </w:r>
    </w:p>
    <w:tbl>
      <w:tblPr>
        <w:tblStyle w:val="2"/>
        <w:tblW w:w="808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5"/>
        <w:gridCol w:w="325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0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郭晓霞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90.167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89.334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韩静漪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20230010826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89.209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张迎新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89.042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高健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20230010825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王立新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20230010703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王子阁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88.000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张浩丹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20230010810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87.542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2"/>
          <w:szCs w:val="32"/>
        </w:rPr>
        <w:t>（小学音乐）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5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周国来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84.547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刘冬瑞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79.520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岳宣宇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王可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75.780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张蕊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75.307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熊文颖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75.134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单思宇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74.444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孙宁曼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73.427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孙子童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72.694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（小学体育）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20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徐靖博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79.767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梁枭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78.027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76.382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李宗泽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75.510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李国超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73.914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马兵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73.582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刘亚奇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71.244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史超月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71.102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李想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70.912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袁博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70.264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张松涛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20230011028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69.679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李嘉欣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69.665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唐杞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69.229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闫硕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20230011116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68.570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2"/>
          <w:szCs w:val="32"/>
        </w:rPr>
        <w:t>（小学美术）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20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李雅静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78.367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张学凤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76.500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柳川鹤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76.209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李文静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73.625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杨巍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20230010623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71.417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0"/>
          <w:szCs w:val="30"/>
        </w:rPr>
        <w:t>（小学信息技术）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20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刘佳鑫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86.194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鲁海娟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86.007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付佳琪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84.394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由坤奇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82.224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2"/>
          <w:szCs w:val="32"/>
        </w:rPr>
        <w:t>（初中英语）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5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焦天淼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20230011206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87.959 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2"/>
          <w:szCs w:val="32"/>
        </w:rPr>
        <w:t>（初中物理）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5"/>
        <w:gridCol w:w="325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20230011319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77.292 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2"/>
          <w:szCs w:val="32"/>
        </w:rPr>
        <w:t>（初中生物）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5"/>
        <w:gridCol w:w="3270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刘艺舒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20230011424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86.240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instrText xml:space="preserve"> HYPERLINK "http://files.chaoyang.gov.cn/files/ueditor/LCQZF/jsp/upload/file/20220825/20220825150737712.docx" \o "朝阳市龙城区2022年公开招聘教师拟聘用人员名单.docx" \t "http://www.cylc.gov.cn/html/LCQZF/202208/_blank"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朝阳市龙城区202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年公开招聘教师拟聘用人员名单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cs="宋体"/>
          <w:kern w:val="0"/>
          <w:sz w:val="32"/>
          <w:szCs w:val="32"/>
        </w:rPr>
        <w:t>（初中化学）</w:t>
      </w:r>
    </w:p>
    <w:tbl>
      <w:tblPr>
        <w:tblStyle w:val="2"/>
        <w:tblW w:w="808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90"/>
        <w:gridCol w:w="3270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韩東栗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20230011404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86.375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01385E2A"/>
    <w:rsid w:val="55DC4C5A"/>
    <w:rsid w:val="6D4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2023-02-13T03:24:00Z</dcterms:created>
  <dc:creator>Administrator</dc:creator>
  <cp:lastModifiedBy>张小张</cp:lastModifiedBy>
  <dcterms:modified xsi:type="dcterms:W3CDTF">2023-02-27T01:52:03Z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DE19C8A55A204010AD90B547A845E6A8</vt:lpwstr>
  </property>
</Properties>
</file>